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3E7" w14:textId="6D5421C6" w:rsidR="009966C6" w:rsidRDefault="00C92622">
      <w:pPr>
        <w:rPr>
          <w:lang w:val="nl-NL"/>
        </w:rPr>
      </w:pPr>
      <w:r>
        <w:rPr>
          <w:lang w:val="nl-NL"/>
        </w:rPr>
        <w:t>Evenwijdige rechten en hun snijlijn</w:t>
      </w:r>
    </w:p>
    <w:p w14:paraId="4FA0A203" w14:textId="60743B4F" w:rsidR="00C92622" w:rsidRDefault="00C92622">
      <w:pPr>
        <w:rPr>
          <w:lang w:val="nl-NL"/>
        </w:rPr>
      </w:pPr>
    </w:p>
    <w:p w14:paraId="661426F4" w14:textId="687864F9" w:rsidR="00C92622" w:rsidRDefault="00C92622">
      <w:pPr>
        <w:rPr>
          <w:lang w:val="nl-NL"/>
        </w:rPr>
      </w:pPr>
      <w:r>
        <w:rPr>
          <w:lang w:val="nl-NL"/>
        </w:rPr>
        <w:t>Geef de correcte benaming van de relatie tussen de 2 hoeken. Kies uit</w:t>
      </w:r>
    </w:p>
    <w:p w14:paraId="6DC688EF" w14:textId="377B2632" w:rsidR="00C92622" w:rsidRDefault="00C92622" w:rsidP="00C9262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Gelij</w:t>
      </w:r>
      <w:r w:rsidR="007962A2">
        <w:rPr>
          <w:lang w:val="nl-NL"/>
        </w:rPr>
        <w:t>ksoortige Hoeken</w:t>
      </w:r>
    </w:p>
    <w:p w14:paraId="0A751BBE" w14:textId="46B4775E" w:rsidR="007962A2" w:rsidRDefault="007962A2" w:rsidP="00C9262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Binnenhoeken aan dezelfde kant van de snijlijn</w:t>
      </w:r>
    </w:p>
    <w:p w14:paraId="36473582" w14:textId="7D720FEC" w:rsidR="007962A2" w:rsidRDefault="007962A2" w:rsidP="007962A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</w:t>
      </w:r>
      <w:r>
        <w:rPr>
          <w:lang w:val="nl-NL"/>
        </w:rPr>
        <w:t>uiten</w:t>
      </w:r>
      <w:r>
        <w:rPr>
          <w:lang w:val="nl-NL"/>
        </w:rPr>
        <w:t>hoeken aan dezelfde kant van de snijlijn</w:t>
      </w:r>
    </w:p>
    <w:p w14:paraId="1BD9C912" w14:textId="0127BAE7" w:rsidR="007962A2" w:rsidRDefault="007962A2" w:rsidP="007962A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Verwisselende binnenhoeken</w:t>
      </w:r>
    </w:p>
    <w:p w14:paraId="055F39A7" w14:textId="6FC684E0" w:rsidR="007962A2" w:rsidRDefault="007962A2" w:rsidP="007962A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Verwisselende b</w:t>
      </w:r>
      <w:r>
        <w:rPr>
          <w:lang w:val="nl-NL"/>
        </w:rPr>
        <w:t>uiten</w:t>
      </w:r>
      <w:r>
        <w:rPr>
          <w:lang w:val="nl-NL"/>
        </w:rPr>
        <w:t>hoeken</w:t>
      </w:r>
    </w:p>
    <w:p w14:paraId="2DE46AE8" w14:textId="07AC7F50" w:rsidR="007962A2" w:rsidRDefault="007962A2" w:rsidP="007962A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Overstaande hoeken</w:t>
      </w:r>
    </w:p>
    <w:p w14:paraId="7F9CDA34" w14:textId="34BDBFE6" w:rsidR="007962A2" w:rsidRDefault="007962A2" w:rsidP="007962A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Nevenhoeken</w:t>
      </w:r>
    </w:p>
    <w:p w14:paraId="00292D1E" w14:textId="77777777" w:rsidR="007962A2" w:rsidRPr="007962A2" w:rsidRDefault="007962A2" w:rsidP="007962A2">
      <w:pPr>
        <w:rPr>
          <w:lang w:val="nl-NL"/>
        </w:rPr>
      </w:pPr>
    </w:p>
    <w:p w14:paraId="3A41F9D7" w14:textId="101A8620" w:rsidR="00C92622" w:rsidRDefault="00C92622">
      <w:pPr>
        <w:rPr>
          <w:lang w:val="nl-NL"/>
        </w:rPr>
      </w:pPr>
    </w:p>
    <w:p w14:paraId="64982502" w14:textId="39DC0DC4" w:rsidR="00C92622" w:rsidRDefault="00C92622">
      <w:pPr>
        <w:rPr>
          <w:lang w:val="nl-NL"/>
        </w:rPr>
      </w:pPr>
      <w:r w:rsidRPr="00C92622">
        <w:rPr>
          <w:lang w:val="nl-NL"/>
        </w:rPr>
        <w:drawing>
          <wp:inline distT="0" distB="0" distL="0" distR="0" wp14:anchorId="68F03C0A" wp14:editId="25293B7E">
            <wp:extent cx="6149788" cy="24276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329" cy="244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297" w:type="dxa"/>
        <w:tblLook w:val="04A0" w:firstRow="1" w:lastRow="0" w:firstColumn="1" w:lastColumn="0" w:noHBand="0" w:noVBand="1"/>
      </w:tblPr>
      <w:tblGrid>
        <w:gridCol w:w="1859"/>
        <w:gridCol w:w="1859"/>
        <w:gridCol w:w="1859"/>
        <w:gridCol w:w="1860"/>
        <w:gridCol w:w="1860"/>
      </w:tblGrid>
      <w:tr w:rsidR="007962A2" w14:paraId="4FBE7326" w14:textId="77777777" w:rsidTr="007962A2">
        <w:trPr>
          <w:trHeight w:val="1048"/>
        </w:trPr>
        <w:tc>
          <w:tcPr>
            <w:tcW w:w="1859" w:type="dxa"/>
          </w:tcPr>
          <w:p w14:paraId="071E870B" w14:textId="5AA6E1E5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A1 en B2</w:t>
            </w:r>
          </w:p>
        </w:tc>
        <w:tc>
          <w:tcPr>
            <w:tcW w:w="1859" w:type="dxa"/>
          </w:tcPr>
          <w:p w14:paraId="392F76AE" w14:textId="74EC29C0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A3 en A1</w:t>
            </w:r>
          </w:p>
        </w:tc>
        <w:tc>
          <w:tcPr>
            <w:tcW w:w="1859" w:type="dxa"/>
          </w:tcPr>
          <w:p w14:paraId="6CE8C833" w14:textId="591CCDC0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A4 en B3</w:t>
            </w:r>
          </w:p>
        </w:tc>
        <w:tc>
          <w:tcPr>
            <w:tcW w:w="1860" w:type="dxa"/>
          </w:tcPr>
          <w:p w14:paraId="3955484F" w14:textId="4992A0F4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B1 en A1</w:t>
            </w:r>
          </w:p>
        </w:tc>
        <w:tc>
          <w:tcPr>
            <w:tcW w:w="1860" w:type="dxa"/>
          </w:tcPr>
          <w:p w14:paraId="17C3DB3D" w14:textId="33B5CA8C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B3 en A2</w:t>
            </w:r>
          </w:p>
        </w:tc>
      </w:tr>
      <w:tr w:rsidR="007962A2" w14:paraId="2A07D7F6" w14:textId="77777777" w:rsidTr="007962A2">
        <w:trPr>
          <w:trHeight w:val="1048"/>
        </w:trPr>
        <w:tc>
          <w:tcPr>
            <w:tcW w:w="1859" w:type="dxa"/>
          </w:tcPr>
          <w:p w14:paraId="5854574A" w14:textId="7380FAB4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A2 en B4</w:t>
            </w:r>
          </w:p>
        </w:tc>
        <w:tc>
          <w:tcPr>
            <w:tcW w:w="1859" w:type="dxa"/>
          </w:tcPr>
          <w:p w14:paraId="36A58D99" w14:textId="256EC2A7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B3 en B4</w:t>
            </w:r>
          </w:p>
        </w:tc>
        <w:tc>
          <w:tcPr>
            <w:tcW w:w="1859" w:type="dxa"/>
          </w:tcPr>
          <w:p w14:paraId="0835E6A6" w14:textId="31E3ED20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A4 en B2</w:t>
            </w:r>
          </w:p>
        </w:tc>
        <w:tc>
          <w:tcPr>
            <w:tcW w:w="1860" w:type="dxa"/>
          </w:tcPr>
          <w:p w14:paraId="16DE2D66" w14:textId="3DEE094F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A3 en B2</w:t>
            </w:r>
          </w:p>
        </w:tc>
        <w:tc>
          <w:tcPr>
            <w:tcW w:w="1860" w:type="dxa"/>
          </w:tcPr>
          <w:p w14:paraId="64805348" w14:textId="5573AEB4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B2 en A1</w:t>
            </w:r>
          </w:p>
        </w:tc>
      </w:tr>
    </w:tbl>
    <w:p w14:paraId="4A08EC7F" w14:textId="22C6F078" w:rsidR="007962A2" w:rsidRDefault="007962A2">
      <w:pPr>
        <w:rPr>
          <w:lang w:val="nl-NL"/>
        </w:rPr>
      </w:pPr>
    </w:p>
    <w:p w14:paraId="4503FF4A" w14:textId="59D5D170" w:rsidR="007962A2" w:rsidRDefault="007962A2">
      <w:pPr>
        <w:rPr>
          <w:lang w:val="nl-NL"/>
        </w:rPr>
      </w:pPr>
      <w:r>
        <w:rPr>
          <w:lang w:val="nl-NL"/>
        </w:rPr>
        <w:t xml:space="preserve">Antwoorden </w:t>
      </w:r>
      <w:proofErr w:type="gramStart"/>
      <w:r>
        <w:rPr>
          <w:lang w:val="nl-NL"/>
        </w:rPr>
        <w:t>5 /</w:t>
      </w:r>
      <w:proofErr w:type="gramEnd"/>
      <w:r>
        <w:rPr>
          <w:lang w:val="nl-NL"/>
        </w:rPr>
        <w:t xml:space="preserve"> 6 / 1 / 3 / 4 / 2 / 7 / 3 / 1 / 5 </w:t>
      </w:r>
    </w:p>
    <w:p w14:paraId="7AD0960B" w14:textId="2F191477" w:rsidR="007962A2" w:rsidRDefault="007962A2">
      <w:pPr>
        <w:rPr>
          <w:lang w:val="nl-NL"/>
        </w:rPr>
      </w:pPr>
    </w:p>
    <w:p w14:paraId="7032E56E" w14:textId="6B98A2BF" w:rsidR="007962A2" w:rsidRDefault="007962A2">
      <w:pPr>
        <w:rPr>
          <w:lang w:val="nl-NL"/>
        </w:rPr>
      </w:pPr>
    </w:p>
    <w:p w14:paraId="59A867E8" w14:textId="2CA70620" w:rsidR="007962A2" w:rsidRDefault="007962A2">
      <w:pPr>
        <w:rPr>
          <w:lang w:val="nl-NL"/>
        </w:rPr>
      </w:pPr>
    </w:p>
    <w:p w14:paraId="1EA2C11C" w14:textId="64D70D96" w:rsidR="007962A2" w:rsidRDefault="007962A2">
      <w:pPr>
        <w:rPr>
          <w:lang w:val="nl-NL"/>
        </w:rPr>
      </w:pPr>
    </w:p>
    <w:p w14:paraId="29311919" w14:textId="5B9C933F" w:rsidR="007962A2" w:rsidRDefault="007962A2">
      <w:pPr>
        <w:rPr>
          <w:lang w:val="nl-NL"/>
        </w:rPr>
      </w:pPr>
    </w:p>
    <w:p w14:paraId="20C9B673" w14:textId="75691617" w:rsidR="007962A2" w:rsidRDefault="007962A2">
      <w:pPr>
        <w:rPr>
          <w:lang w:val="nl-NL"/>
        </w:rPr>
      </w:pPr>
    </w:p>
    <w:p w14:paraId="5B817906" w14:textId="110CC103" w:rsidR="007962A2" w:rsidRDefault="007962A2">
      <w:pPr>
        <w:rPr>
          <w:lang w:val="nl-NL"/>
        </w:rPr>
      </w:pPr>
    </w:p>
    <w:p w14:paraId="31553DCC" w14:textId="2E308D4F" w:rsidR="007962A2" w:rsidRDefault="007962A2">
      <w:pPr>
        <w:rPr>
          <w:lang w:val="nl-NL"/>
        </w:rPr>
      </w:pPr>
    </w:p>
    <w:p w14:paraId="17A9CD25" w14:textId="682FB5D1" w:rsidR="007962A2" w:rsidRDefault="007962A2">
      <w:pPr>
        <w:rPr>
          <w:lang w:val="nl-NL"/>
        </w:rPr>
      </w:pPr>
    </w:p>
    <w:p w14:paraId="095F07AB" w14:textId="1DB5DE73" w:rsidR="007962A2" w:rsidRDefault="007962A2">
      <w:pPr>
        <w:rPr>
          <w:lang w:val="nl-NL"/>
        </w:rPr>
      </w:pPr>
    </w:p>
    <w:p w14:paraId="6523A583" w14:textId="23917439" w:rsidR="007962A2" w:rsidRDefault="007962A2">
      <w:pPr>
        <w:rPr>
          <w:lang w:val="nl-NL"/>
        </w:rPr>
      </w:pPr>
    </w:p>
    <w:p w14:paraId="1E247C2F" w14:textId="78BCE9DE" w:rsidR="007962A2" w:rsidRDefault="007962A2">
      <w:pPr>
        <w:rPr>
          <w:lang w:val="nl-NL"/>
        </w:rPr>
      </w:pPr>
    </w:p>
    <w:p w14:paraId="0264DED7" w14:textId="72C594E0" w:rsidR="007962A2" w:rsidRDefault="007962A2">
      <w:pPr>
        <w:rPr>
          <w:lang w:val="nl-NL"/>
        </w:rPr>
      </w:pPr>
    </w:p>
    <w:p w14:paraId="20ED4D1D" w14:textId="4AB42621" w:rsidR="007962A2" w:rsidRDefault="007962A2">
      <w:pPr>
        <w:rPr>
          <w:lang w:val="nl-NL"/>
        </w:rPr>
      </w:pPr>
    </w:p>
    <w:p w14:paraId="7C279C99" w14:textId="16AF86E8" w:rsidR="007962A2" w:rsidRDefault="007962A2">
      <w:pPr>
        <w:rPr>
          <w:lang w:val="nl-NL"/>
        </w:rPr>
      </w:pPr>
    </w:p>
    <w:p w14:paraId="66D7265B" w14:textId="4672631E" w:rsidR="007962A2" w:rsidRDefault="007962A2">
      <w:pPr>
        <w:rPr>
          <w:lang w:val="nl-NL"/>
        </w:rPr>
      </w:pPr>
      <w:r w:rsidRPr="007962A2">
        <w:rPr>
          <w:lang w:val="nl-NL"/>
        </w:rPr>
        <w:drawing>
          <wp:inline distT="0" distB="0" distL="0" distR="0" wp14:anchorId="654B5847" wp14:editId="4FDF315E">
            <wp:extent cx="5749365" cy="2566035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6001" cy="257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62A2" w14:paraId="25BA971D" w14:textId="77777777" w:rsidTr="007962A2">
        <w:tc>
          <w:tcPr>
            <w:tcW w:w="2265" w:type="dxa"/>
          </w:tcPr>
          <w:p w14:paraId="18655BB1" w14:textId="77777777" w:rsidR="007962A2" w:rsidRPr="007962A2" w:rsidRDefault="007962A2" w:rsidP="007962A2">
            <w:pPr>
              <w:rPr>
                <w:lang w:val="nl-NL"/>
              </w:rPr>
            </w:pPr>
            <w:r w:rsidRPr="007962A2">
              <w:rPr>
                <w:lang w:val="nl-NL"/>
              </w:rPr>
              <w:t>Gelijksoortige Hoeken</w:t>
            </w:r>
          </w:p>
          <w:p w14:paraId="06A6622E" w14:textId="77777777" w:rsidR="007962A2" w:rsidRDefault="007962A2">
            <w:pPr>
              <w:rPr>
                <w:lang w:val="nl-NL"/>
              </w:rPr>
            </w:pPr>
          </w:p>
          <w:p w14:paraId="064C3249" w14:textId="77777777" w:rsidR="007962A2" w:rsidRDefault="007962A2">
            <w:pPr>
              <w:rPr>
                <w:lang w:val="nl-NL"/>
              </w:rPr>
            </w:pPr>
          </w:p>
          <w:p w14:paraId="775C2E6D" w14:textId="77777777" w:rsidR="007962A2" w:rsidRDefault="007962A2">
            <w:pPr>
              <w:rPr>
                <w:lang w:val="nl-NL"/>
              </w:rPr>
            </w:pPr>
          </w:p>
          <w:p w14:paraId="62C83742" w14:textId="77777777" w:rsidR="007962A2" w:rsidRDefault="007962A2">
            <w:pPr>
              <w:rPr>
                <w:lang w:val="nl-NL"/>
              </w:rPr>
            </w:pPr>
          </w:p>
          <w:p w14:paraId="3DA9804F" w14:textId="77777777" w:rsidR="007962A2" w:rsidRDefault="007962A2">
            <w:pPr>
              <w:rPr>
                <w:lang w:val="nl-NL"/>
              </w:rPr>
            </w:pPr>
          </w:p>
          <w:p w14:paraId="2CA93A78" w14:textId="77777777" w:rsidR="007962A2" w:rsidRDefault="007962A2">
            <w:pPr>
              <w:rPr>
                <w:lang w:val="nl-NL"/>
              </w:rPr>
            </w:pPr>
          </w:p>
          <w:p w14:paraId="229201E8" w14:textId="2AAC3CE7" w:rsidR="007962A2" w:rsidRDefault="007962A2">
            <w:pPr>
              <w:rPr>
                <w:lang w:val="nl-NL"/>
              </w:rPr>
            </w:pPr>
          </w:p>
        </w:tc>
        <w:tc>
          <w:tcPr>
            <w:tcW w:w="2265" w:type="dxa"/>
          </w:tcPr>
          <w:p w14:paraId="4A530C36" w14:textId="77777777" w:rsidR="007962A2" w:rsidRPr="007962A2" w:rsidRDefault="007962A2" w:rsidP="007962A2">
            <w:pPr>
              <w:rPr>
                <w:lang w:val="nl-NL"/>
              </w:rPr>
            </w:pPr>
            <w:r w:rsidRPr="007962A2">
              <w:rPr>
                <w:lang w:val="nl-NL"/>
              </w:rPr>
              <w:t>Binnenhoeken aan dezelfde kant van de snijlijn</w:t>
            </w:r>
          </w:p>
          <w:p w14:paraId="565FEDC8" w14:textId="77777777" w:rsidR="007962A2" w:rsidRDefault="007962A2">
            <w:pPr>
              <w:rPr>
                <w:lang w:val="nl-NL"/>
              </w:rPr>
            </w:pPr>
          </w:p>
        </w:tc>
        <w:tc>
          <w:tcPr>
            <w:tcW w:w="2266" w:type="dxa"/>
          </w:tcPr>
          <w:p w14:paraId="2592D3FE" w14:textId="77777777" w:rsidR="007962A2" w:rsidRPr="007962A2" w:rsidRDefault="007962A2" w:rsidP="007962A2">
            <w:pPr>
              <w:rPr>
                <w:lang w:val="nl-NL"/>
              </w:rPr>
            </w:pPr>
            <w:r w:rsidRPr="007962A2">
              <w:rPr>
                <w:lang w:val="nl-NL"/>
              </w:rPr>
              <w:t>Buitenhoeken aan dezelfde kant van de snijlijn</w:t>
            </w:r>
          </w:p>
          <w:p w14:paraId="3931FCF4" w14:textId="77777777" w:rsidR="007962A2" w:rsidRDefault="007962A2">
            <w:pPr>
              <w:rPr>
                <w:lang w:val="nl-NL"/>
              </w:rPr>
            </w:pPr>
          </w:p>
        </w:tc>
        <w:tc>
          <w:tcPr>
            <w:tcW w:w="2266" w:type="dxa"/>
          </w:tcPr>
          <w:p w14:paraId="66B8F5A1" w14:textId="77777777" w:rsidR="007962A2" w:rsidRPr="007962A2" w:rsidRDefault="007962A2" w:rsidP="007962A2">
            <w:pPr>
              <w:rPr>
                <w:lang w:val="nl-NL"/>
              </w:rPr>
            </w:pPr>
            <w:r w:rsidRPr="007962A2">
              <w:rPr>
                <w:lang w:val="nl-NL"/>
              </w:rPr>
              <w:t>Verwisselende binnenhoeken</w:t>
            </w:r>
          </w:p>
          <w:p w14:paraId="4DC1FAAD" w14:textId="77777777" w:rsidR="007962A2" w:rsidRDefault="007962A2">
            <w:pPr>
              <w:rPr>
                <w:lang w:val="nl-NL"/>
              </w:rPr>
            </w:pPr>
          </w:p>
        </w:tc>
      </w:tr>
      <w:tr w:rsidR="007962A2" w14:paraId="5DEB2F3A" w14:textId="77777777" w:rsidTr="007962A2">
        <w:tc>
          <w:tcPr>
            <w:tcW w:w="2265" w:type="dxa"/>
          </w:tcPr>
          <w:p w14:paraId="187D3EE3" w14:textId="7334CB2F" w:rsidR="007962A2" w:rsidRDefault="007962A2" w:rsidP="007962A2">
            <w:pPr>
              <w:rPr>
                <w:lang w:val="nl-NL"/>
              </w:rPr>
            </w:pPr>
            <w:r w:rsidRPr="007962A2">
              <w:rPr>
                <w:lang w:val="nl-NL"/>
              </w:rPr>
              <w:t>Verwisselende buitenhoeken</w:t>
            </w:r>
          </w:p>
          <w:p w14:paraId="4B63AFC0" w14:textId="4A5A4552" w:rsidR="007962A2" w:rsidRDefault="007962A2" w:rsidP="007962A2">
            <w:pPr>
              <w:rPr>
                <w:lang w:val="nl-NL"/>
              </w:rPr>
            </w:pPr>
          </w:p>
          <w:p w14:paraId="04223C33" w14:textId="306C2919" w:rsidR="007962A2" w:rsidRDefault="007962A2" w:rsidP="007962A2">
            <w:pPr>
              <w:rPr>
                <w:lang w:val="nl-NL"/>
              </w:rPr>
            </w:pPr>
          </w:p>
          <w:p w14:paraId="4071833E" w14:textId="5DC4AF39" w:rsidR="007962A2" w:rsidRDefault="007962A2" w:rsidP="007962A2">
            <w:pPr>
              <w:rPr>
                <w:lang w:val="nl-NL"/>
              </w:rPr>
            </w:pPr>
          </w:p>
          <w:p w14:paraId="5D830568" w14:textId="06734F9C" w:rsidR="007962A2" w:rsidRDefault="007962A2" w:rsidP="007962A2">
            <w:pPr>
              <w:rPr>
                <w:lang w:val="nl-NL"/>
              </w:rPr>
            </w:pPr>
          </w:p>
          <w:p w14:paraId="10C1CB92" w14:textId="75AB66D8" w:rsidR="007962A2" w:rsidRDefault="007962A2" w:rsidP="007962A2">
            <w:pPr>
              <w:rPr>
                <w:lang w:val="nl-NL"/>
              </w:rPr>
            </w:pPr>
          </w:p>
          <w:p w14:paraId="4B955F42" w14:textId="77777777" w:rsidR="007962A2" w:rsidRPr="007962A2" w:rsidRDefault="007962A2" w:rsidP="007962A2">
            <w:pPr>
              <w:rPr>
                <w:lang w:val="nl-NL"/>
              </w:rPr>
            </w:pPr>
          </w:p>
          <w:p w14:paraId="02440C54" w14:textId="77777777" w:rsidR="007962A2" w:rsidRDefault="007962A2">
            <w:pPr>
              <w:rPr>
                <w:lang w:val="nl-NL"/>
              </w:rPr>
            </w:pPr>
          </w:p>
        </w:tc>
        <w:tc>
          <w:tcPr>
            <w:tcW w:w="2265" w:type="dxa"/>
          </w:tcPr>
          <w:p w14:paraId="51E944F3" w14:textId="77777777" w:rsidR="007962A2" w:rsidRPr="007962A2" w:rsidRDefault="007962A2" w:rsidP="007962A2">
            <w:pPr>
              <w:rPr>
                <w:lang w:val="nl-NL"/>
              </w:rPr>
            </w:pPr>
            <w:r w:rsidRPr="007962A2">
              <w:rPr>
                <w:lang w:val="nl-NL"/>
              </w:rPr>
              <w:t>Overstaande hoeken</w:t>
            </w:r>
          </w:p>
          <w:p w14:paraId="0799AF5C" w14:textId="77777777" w:rsidR="007962A2" w:rsidRDefault="007962A2">
            <w:pPr>
              <w:rPr>
                <w:lang w:val="nl-NL"/>
              </w:rPr>
            </w:pPr>
          </w:p>
        </w:tc>
        <w:tc>
          <w:tcPr>
            <w:tcW w:w="2266" w:type="dxa"/>
          </w:tcPr>
          <w:p w14:paraId="2DE922C9" w14:textId="4C943E95" w:rsidR="007962A2" w:rsidRDefault="007962A2">
            <w:pPr>
              <w:rPr>
                <w:lang w:val="nl-NL"/>
              </w:rPr>
            </w:pPr>
            <w:r>
              <w:rPr>
                <w:lang w:val="nl-NL"/>
              </w:rPr>
              <w:t>Nevenhoeken</w:t>
            </w:r>
          </w:p>
        </w:tc>
        <w:tc>
          <w:tcPr>
            <w:tcW w:w="2266" w:type="dxa"/>
          </w:tcPr>
          <w:p w14:paraId="63E832A1" w14:textId="77777777" w:rsidR="007962A2" w:rsidRDefault="007962A2">
            <w:pPr>
              <w:rPr>
                <w:lang w:val="nl-NL"/>
              </w:rPr>
            </w:pPr>
          </w:p>
        </w:tc>
      </w:tr>
    </w:tbl>
    <w:p w14:paraId="2D514147" w14:textId="0CD45171" w:rsidR="007962A2" w:rsidRDefault="007962A2" w:rsidP="007962A2">
      <w:pPr>
        <w:rPr>
          <w:lang w:val="nl-NL"/>
        </w:rPr>
      </w:pPr>
      <w:r>
        <w:rPr>
          <w:lang w:val="nl-NL"/>
        </w:rPr>
        <w:t>Oplossingen</w:t>
      </w:r>
    </w:p>
    <w:p w14:paraId="4845191E" w14:textId="4DE3351C" w:rsidR="007962A2" w:rsidRPr="00FA6DB2" w:rsidRDefault="007962A2" w:rsidP="007962A2">
      <w:pPr>
        <w:rPr>
          <w:lang w:val="en-US"/>
        </w:rPr>
      </w:pPr>
      <w:r w:rsidRPr="00FA6DB2">
        <w:rPr>
          <w:lang w:val="en-US"/>
        </w:rPr>
        <w:t>A1B</w:t>
      </w:r>
      <w:proofErr w:type="gramStart"/>
      <w:r w:rsidRPr="00FA6DB2">
        <w:rPr>
          <w:lang w:val="en-US"/>
        </w:rPr>
        <w:t>4</w:t>
      </w:r>
      <w:r w:rsidR="00FA6DB2" w:rsidRPr="00FA6DB2">
        <w:rPr>
          <w:lang w:val="en-US"/>
        </w:rPr>
        <w:t>,A</w:t>
      </w:r>
      <w:proofErr w:type="gramEnd"/>
      <w:r w:rsidR="00FA6DB2" w:rsidRPr="00FA6DB2">
        <w:rPr>
          <w:lang w:val="en-US"/>
        </w:rPr>
        <w:t>4B3,A3B2,A2B1//A4B4,</w:t>
      </w:r>
      <w:r w:rsidR="00FA6DB2">
        <w:rPr>
          <w:lang w:val="en-US"/>
        </w:rPr>
        <w:t>A3B1//A1B3,A2B2//A4B1,A3B4//A1B2,A2B3//A1A3,A2A4,B2B5,B1B3//A1A2,A2A3,A3A4,A4A1,B1B2,B2B3,B3B4,B4B1</w:t>
      </w:r>
    </w:p>
    <w:sectPr w:rsidR="007962A2" w:rsidRPr="00FA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F4"/>
    <w:multiLevelType w:val="hybridMultilevel"/>
    <w:tmpl w:val="6CE29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309"/>
    <w:multiLevelType w:val="hybridMultilevel"/>
    <w:tmpl w:val="6CE29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6A46"/>
    <w:multiLevelType w:val="hybridMultilevel"/>
    <w:tmpl w:val="6CE29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24AF8"/>
    <w:multiLevelType w:val="hybridMultilevel"/>
    <w:tmpl w:val="6CE29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57B7"/>
    <w:multiLevelType w:val="hybridMultilevel"/>
    <w:tmpl w:val="6CE29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86335"/>
    <w:multiLevelType w:val="hybridMultilevel"/>
    <w:tmpl w:val="6CE29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80F64"/>
    <w:multiLevelType w:val="hybridMultilevel"/>
    <w:tmpl w:val="6CE29C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11099">
    <w:abstractNumId w:val="6"/>
  </w:num>
  <w:num w:numId="2" w16cid:durableId="1292708313">
    <w:abstractNumId w:val="4"/>
  </w:num>
  <w:num w:numId="3" w16cid:durableId="847251249">
    <w:abstractNumId w:val="5"/>
  </w:num>
  <w:num w:numId="4" w16cid:durableId="1624338298">
    <w:abstractNumId w:val="3"/>
  </w:num>
  <w:num w:numId="5" w16cid:durableId="2010062596">
    <w:abstractNumId w:val="1"/>
  </w:num>
  <w:num w:numId="6" w16cid:durableId="1108280885">
    <w:abstractNumId w:val="2"/>
  </w:num>
  <w:num w:numId="7" w16cid:durableId="31846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BF"/>
    <w:rsid w:val="00591FBF"/>
    <w:rsid w:val="005B2117"/>
    <w:rsid w:val="007962A2"/>
    <w:rsid w:val="00811210"/>
    <w:rsid w:val="009966C6"/>
    <w:rsid w:val="00AE0686"/>
    <w:rsid w:val="00C92622"/>
    <w:rsid w:val="00E6632A"/>
    <w:rsid w:val="00F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F8794"/>
  <w15:chartTrackingRefBased/>
  <w15:docId w15:val="{44C5AAF3-D0BF-F84C-8650-83CF7D7F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2622"/>
    <w:pPr>
      <w:ind w:left="720"/>
      <w:contextualSpacing/>
    </w:pPr>
  </w:style>
  <w:style w:type="table" w:styleId="Tabelraster">
    <w:name w:val="Table Grid"/>
    <w:basedOn w:val="Standaardtabel"/>
    <w:uiPriority w:val="39"/>
    <w:rsid w:val="0079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2022-12-09T10:41:00Z</dcterms:created>
  <dcterms:modified xsi:type="dcterms:W3CDTF">2022-12-09T10:41:00Z</dcterms:modified>
</cp:coreProperties>
</file>